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1CA5B7" w14:textId="3C4261A4" w:rsidR="00565FE1" w:rsidRPr="00602043" w:rsidRDefault="00565FE1" w:rsidP="00602043">
      <w:pPr>
        <w:jc w:val="center"/>
        <w:rPr>
          <w:rStyle w:val="Izteiksmgs"/>
          <w:rFonts w:cstheme="minorHAnsi"/>
          <w:color w:val="230D1D"/>
          <w:sz w:val="36"/>
          <w:szCs w:val="36"/>
          <w:shd w:val="clear" w:color="auto" w:fill="FFFFFF"/>
        </w:rPr>
      </w:pPr>
      <w:r w:rsidRPr="00565FE1">
        <w:rPr>
          <w:rStyle w:val="Izteiksmgs"/>
          <w:rFonts w:cstheme="minorHAnsi"/>
          <w:color w:val="230D1D"/>
          <w:sz w:val="36"/>
          <w:szCs w:val="36"/>
          <w:shd w:val="clear" w:color="auto" w:fill="FFFFFF"/>
        </w:rPr>
        <w:t>Metāla garāža</w:t>
      </w:r>
    </w:p>
    <w:p w14:paraId="31E2B897" w14:textId="371DCBB5" w:rsidR="004B4CEE" w:rsidRPr="00565FE1" w:rsidRDefault="00676EBC" w:rsidP="00602043">
      <w:pPr>
        <w:spacing w:line="360" w:lineRule="auto"/>
        <w:rPr>
          <w:rFonts w:cstheme="minorHAnsi"/>
          <w:color w:val="494949"/>
          <w:spacing w:val="3"/>
          <w:sz w:val="28"/>
          <w:szCs w:val="28"/>
          <w:shd w:val="clear" w:color="auto" w:fill="FFFFFF"/>
        </w:rPr>
      </w:pPr>
      <w:r w:rsidRPr="00565FE1">
        <w:rPr>
          <w:rStyle w:val="Izteiksmgs"/>
          <w:rFonts w:cstheme="minorHAnsi"/>
          <w:color w:val="230D1D"/>
          <w:sz w:val="28"/>
          <w:szCs w:val="28"/>
          <w:shd w:val="clear" w:color="auto" w:fill="FFFFFF"/>
        </w:rPr>
        <w:t xml:space="preserve">  M</w:t>
      </w:r>
      <w:r w:rsidR="00017A6A" w:rsidRPr="00565FE1">
        <w:rPr>
          <w:rStyle w:val="Izteiksmgs"/>
          <w:rFonts w:cstheme="minorHAnsi"/>
          <w:color w:val="230D1D"/>
          <w:sz w:val="28"/>
          <w:szCs w:val="28"/>
          <w:shd w:val="clear" w:color="auto" w:fill="FFFFFF"/>
        </w:rPr>
        <w:t>ETĀLA GARĀŽA</w:t>
      </w:r>
      <w:r w:rsidR="00017A6A" w:rsidRPr="00565FE1">
        <w:rPr>
          <w:rFonts w:cstheme="minorHAnsi"/>
          <w:color w:val="230D1D"/>
          <w:sz w:val="28"/>
          <w:szCs w:val="28"/>
          <w:shd w:val="clear" w:color="auto" w:fill="FFFFFF"/>
        </w:rPr>
        <w:t> jūsu automašīnas, motocikla vai pat la</w:t>
      </w:r>
      <w:r w:rsidR="0032556A" w:rsidRPr="00565FE1">
        <w:rPr>
          <w:rFonts w:cstheme="minorHAnsi"/>
          <w:color w:val="230D1D"/>
          <w:sz w:val="28"/>
          <w:szCs w:val="28"/>
          <w:shd w:val="clear" w:color="auto" w:fill="FFFFFF"/>
        </w:rPr>
        <w:t>i</w:t>
      </w:r>
      <w:r w:rsidR="00017A6A" w:rsidRPr="00565FE1">
        <w:rPr>
          <w:rFonts w:cstheme="minorHAnsi"/>
          <w:color w:val="230D1D"/>
          <w:sz w:val="28"/>
          <w:szCs w:val="28"/>
          <w:shd w:val="clear" w:color="auto" w:fill="FFFFFF"/>
        </w:rPr>
        <w:t>vas aizsardzībai no sliktiem laika apstākļiem. </w:t>
      </w:r>
      <w:r w:rsidRPr="00565FE1">
        <w:rPr>
          <w:rFonts w:cstheme="minorHAnsi"/>
          <w:color w:val="230D1D"/>
          <w:sz w:val="28"/>
          <w:szCs w:val="28"/>
          <w:shd w:val="clear" w:color="auto" w:fill="FFFFFF"/>
        </w:rPr>
        <w:t xml:space="preserve"> </w:t>
      </w:r>
      <w:r w:rsidR="00017A6A" w:rsidRPr="00565FE1">
        <w:rPr>
          <w:rFonts w:cstheme="minorHAnsi"/>
          <w:color w:val="230D1D"/>
          <w:sz w:val="28"/>
          <w:szCs w:val="28"/>
          <w:shd w:val="clear" w:color="auto" w:fill="FFFFFF"/>
        </w:rPr>
        <w:t>Sienas un jumts ir izgatavoti no cinkota lokšņu tērauda un rāmis ir izgatavots no cinkota tērauda.</w:t>
      </w:r>
      <w:r w:rsidRPr="00565FE1">
        <w:rPr>
          <w:rFonts w:cstheme="minorHAnsi"/>
          <w:color w:val="230D1D"/>
          <w:sz w:val="28"/>
          <w:szCs w:val="28"/>
          <w:shd w:val="clear" w:color="auto" w:fill="FFFFFF"/>
        </w:rPr>
        <w:t xml:space="preserve"> </w:t>
      </w:r>
      <w:r w:rsidR="00017A6A" w:rsidRPr="00565FE1">
        <w:rPr>
          <w:rFonts w:cstheme="minorHAnsi"/>
          <w:color w:val="494949"/>
          <w:spacing w:val="3"/>
          <w:sz w:val="28"/>
          <w:szCs w:val="28"/>
          <w:shd w:val="clear" w:color="auto" w:fill="FFFFFF"/>
        </w:rPr>
        <w:t xml:space="preserve">Metāla garāžas konstrukcijas metāla loksnes ir piestiprinātas ar kniedēm, savukārt gatavi elementi ir saskrūvēti ar skrūvēm. Garāža (standarts) ir aprīkota ar </w:t>
      </w:r>
      <w:proofErr w:type="spellStart"/>
      <w:r w:rsidR="00017A6A" w:rsidRPr="00565FE1">
        <w:rPr>
          <w:rFonts w:cstheme="minorHAnsi"/>
          <w:color w:val="494949"/>
          <w:spacing w:val="3"/>
          <w:sz w:val="28"/>
          <w:szCs w:val="28"/>
          <w:shd w:val="clear" w:color="auto" w:fill="FFFFFF"/>
        </w:rPr>
        <w:t>divviru</w:t>
      </w:r>
      <w:proofErr w:type="spellEnd"/>
      <w:r w:rsidR="00017A6A" w:rsidRPr="00565FE1">
        <w:rPr>
          <w:rFonts w:cstheme="minorHAnsi"/>
          <w:color w:val="494949"/>
          <w:spacing w:val="3"/>
          <w:sz w:val="28"/>
          <w:szCs w:val="28"/>
          <w:shd w:val="clear" w:color="auto" w:fill="FFFFFF"/>
        </w:rPr>
        <w:t xml:space="preserve"> vārtiem, kopā ar slēdzeni un atslēgām, kā arī ar divām bultskrūvēm un iespēju to noslēgt ar divām piekaramām slēdzenēm.</w:t>
      </w:r>
    </w:p>
    <w:p w14:paraId="1E4AD906" w14:textId="59A89762" w:rsidR="00565FE1" w:rsidRPr="00602043" w:rsidRDefault="00017A6A" w:rsidP="00602043">
      <w:pPr>
        <w:spacing w:line="360" w:lineRule="auto"/>
        <w:rPr>
          <w:rFonts w:cstheme="minorHAnsi"/>
          <w:color w:val="494949"/>
          <w:spacing w:val="3"/>
          <w:sz w:val="28"/>
          <w:szCs w:val="28"/>
          <w:shd w:val="clear" w:color="auto" w:fill="FFFFFF"/>
        </w:rPr>
      </w:pPr>
      <w:r w:rsidRPr="00565FE1">
        <w:rPr>
          <w:rFonts w:cstheme="minorHAnsi"/>
          <w:color w:val="494949"/>
          <w:spacing w:val="3"/>
          <w:sz w:val="28"/>
          <w:szCs w:val="28"/>
          <w:shd w:val="clear" w:color="auto" w:fill="FFFFFF"/>
        </w:rPr>
        <w:t>Garāža tiek piegādāta izjauktā veidā, bet sastāvdaļas ir ērti un ātri savienojamas. Augstākai stabilitātei ieteicams to novietot uz betona pamatiem. Montāžas instrukcija un ērtās garāžas detaļas ļaus to uzmontēt pašiem</w:t>
      </w:r>
      <w:r w:rsidR="00565FE1">
        <w:rPr>
          <w:rFonts w:cstheme="minorHAnsi"/>
          <w:color w:val="494949"/>
          <w:spacing w:val="3"/>
          <w:sz w:val="28"/>
          <w:szCs w:val="28"/>
          <w:shd w:val="clear" w:color="auto" w:fill="FFFFFF"/>
        </w:rPr>
        <w:t>.</w:t>
      </w:r>
    </w:p>
    <w:p w14:paraId="32736570" w14:textId="77777777" w:rsidR="00017A6A" w:rsidRPr="00017A6A" w:rsidRDefault="00017A6A" w:rsidP="00017A6A">
      <w:pPr>
        <w:shd w:val="clear" w:color="auto" w:fill="FFFFFF"/>
        <w:spacing w:after="100" w:afterAutospacing="1" w:line="240" w:lineRule="auto"/>
        <w:rPr>
          <w:rFonts w:eastAsia="Times New Roman" w:cstheme="minorHAnsi"/>
          <w:color w:val="230D1D"/>
          <w:kern w:val="0"/>
          <w:sz w:val="28"/>
          <w:szCs w:val="28"/>
          <w:lang w:eastAsia="lv-LV"/>
          <w14:ligatures w14:val="none"/>
        </w:rPr>
      </w:pPr>
      <w:r w:rsidRPr="00017A6A">
        <w:rPr>
          <w:rFonts w:eastAsia="Times New Roman" w:cstheme="minorHAnsi"/>
          <w:b/>
          <w:bCs/>
          <w:color w:val="230D1D"/>
          <w:kern w:val="0"/>
          <w:sz w:val="28"/>
          <w:szCs w:val="28"/>
          <w:lang w:eastAsia="lv-LV"/>
          <w14:ligatures w14:val="none"/>
        </w:rPr>
        <w:t>UZMANĪBU!</w:t>
      </w:r>
    </w:p>
    <w:p w14:paraId="10073F73" w14:textId="6B1B105B" w:rsidR="00017A6A" w:rsidRPr="00017A6A" w:rsidRDefault="00017A6A" w:rsidP="00602043">
      <w:pPr>
        <w:numPr>
          <w:ilvl w:val="0"/>
          <w:numId w:val="3"/>
        </w:numPr>
        <w:shd w:val="clear" w:color="auto" w:fill="FFFFFF"/>
        <w:spacing w:before="100" w:beforeAutospacing="1" w:after="100" w:afterAutospacing="1" w:line="360" w:lineRule="auto"/>
        <w:ind w:left="1020"/>
        <w:rPr>
          <w:rFonts w:eastAsia="Times New Roman" w:cstheme="minorHAnsi"/>
          <w:b/>
          <w:bCs/>
          <w:color w:val="444444"/>
          <w:kern w:val="0"/>
          <w:sz w:val="28"/>
          <w:szCs w:val="28"/>
          <w:lang w:eastAsia="lv-LV"/>
          <w14:ligatures w14:val="none"/>
        </w:rPr>
      </w:pPr>
      <w:r w:rsidRPr="00017A6A">
        <w:rPr>
          <w:rFonts w:eastAsia="Times New Roman" w:cstheme="minorHAnsi"/>
          <w:b/>
          <w:bCs/>
          <w:color w:val="444444"/>
          <w:kern w:val="0"/>
          <w:sz w:val="28"/>
          <w:szCs w:val="28"/>
          <w:lang w:eastAsia="lv-LV"/>
          <w14:ligatures w14:val="none"/>
        </w:rPr>
        <w:t>Š</w:t>
      </w:r>
      <w:r w:rsidR="00565FE1">
        <w:rPr>
          <w:rFonts w:eastAsia="Times New Roman" w:cstheme="minorHAnsi"/>
          <w:b/>
          <w:bCs/>
          <w:color w:val="444444"/>
          <w:kern w:val="0"/>
          <w:sz w:val="28"/>
          <w:szCs w:val="28"/>
          <w:lang w:eastAsia="lv-LV"/>
          <w14:ligatures w14:val="none"/>
        </w:rPr>
        <w:t>ī</w:t>
      </w:r>
      <w:r w:rsidRPr="00017A6A">
        <w:rPr>
          <w:rFonts w:eastAsia="Times New Roman" w:cstheme="minorHAnsi"/>
          <w:b/>
          <w:bCs/>
          <w:color w:val="444444"/>
          <w:kern w:val="0"/>
          <w:sz w:val="28"/>
          <w:szCs w:val="28"/>
          <w:lang w:eastAsia="lv-LV"/>
          <w14:ligatures w14:val="none"/>
        </w:rPr>
        <w:t xml:space="preserve"> garāža ir piemērota Latvijas klimatiskajiem apstākļiem, taču pircējam ir jārūpējas par tā pareizu salikšanu, kā arī uzstādīšanu uz pamatnes, lai tas izturētu vēja radīto slodzi. Pārdevējs neatbild par zaudējumiem, ko precei radījis vējš nepareizas montāžas vai stiprināšanas dēļ.</w:t>
      </w:r>
    </w:p>
    <w:p w14:paraId="0119D661" w14:textId="62889E6D" w:rsidR="00017A6A" w:rsidRPr="00017A6A" w:rsidRDefault="00017A6A" w:rsidP="00602043">
      <w:pPr>
        <w:numPr>
          <w:ilvl w:val="0"/>
          <w:numId w:val="3"/>
        </w:numPr>
        <w:shd w:val="clear" w:color="auto" w:fill="FFFFFF"/>
        <w:spacing w:before="100" w:beforeAutospacing="1" w:after="100" w:afterAutospacing="1" w:line="360" w:lineRule="auto"/>
        <w:ind w:left="1020"/>
        <w:rPr>
          <w:rFonts w:eastAsia="Times New Roman" w:cstheme="minorHAnsi"/>
          <w:b/>
          <w:bCs/>
          <w:color w:val="444444"/>
          <w:kern w:val="0"/>
          <w:sz w:val="28"/>
          <w:szCs w:val="28"/>
          <w:lang w:eastAsia="lv-LV"/>
          <w14:ligatures w14:val="none"/>
        </w:rPr>
      </w:pPr>
      <w:r w:rsidRPr="00017A6A">
        <w:rPr>
          <w:rFonts w:eastAsia="Times New Roman" w:cstheme="minorHAnsi"/>
          <w:b/>
          <w:bCs/>
          <w:color w:val="444444"/>
          <w:kern w:val="0"/>
          <w:sz w:val="28"/>
          <w:szCs w:val="28"/>
          <w:lang w:eastAsia="lv-LV"/>
          <w14:ligatures w14:val="none"/>
        </w:rPr>
        <w:t xml:space="preserve">Tāpat ziemas mēnešos ir obligāti jānotīra sniegs </w:t>
      </w:r>
      <w:r w:rsidR="00565FE1" w:rsidRPr="00565FE1">
        <w:rPr>
          <w:rFonts w:eastAsia="Times New Roman" w:cstheme="minorHAnsi"/>
          <w:b/>
          <w:bCs/>
          <w:color w:val="444444"/>
          <w:kern w:val="0"/>
          <w:sz w:val="28"/>
          <w:szCs w:val="28"/>
          <w:lang w:eastAsia="lv-LV"/>
          <w14:ligatures w14:val="none"/>
        </w:rPr>
        <w:t xml:space="preserve">(sniega slodze 15kg/ </w:t>
      </w:r>
      <w:r w:rsidR="00565FE1" w:rsidRPr="00017A6A">
        <w:rPr>
          <w:rFonts w:eastAsia="Times New Roman" w:cstheme="minorHAnsi"/>
          <w:b/>
          <w:bCs/>
          <w:color w:val="444444"/>
          <w:kern w:val="0"/>
          <w:sz w:val="28"/>
          <w:szCs w:val="28"/>
          <w:lang w:eastAsia="lv-LV"/>
          <w14:ligatures w14:val="none"/>
        </w:rPr>
        <w:t>m2</w:t>
      </w:r>
      <w:r w:rsidR="00565FE1" w:rsidRPr="00565FE1">
        <w:rPr>
          <w:rFonts w:eastAsia="Times New Roman" w:cstheme="minorHAnsi"/>
          <w:b/>
          <w:bCs/>
          <w:color w:val="444444"/>
          <w:kern w:val="0"/>
          <w:sz w:val="28"/>
          <w:szCs w:val="28"/>
          <w:lang w:eastAsia="lv-LV"/>
          <w14:ligatures w14:val="none"/>
        </w:rPr>
        <w:t xml:space="preserve">) </w:t>
      </w:r>
      <w:r w:rsidRPr="00017A6A">
        <w:rPr>
          <w:rFonts w:eastAsia="Times New Roman" w:cstheme="minorHAnsi"/>
          <w:b/>
          <w:bCs/>
          <w:color w:val="444444"/>
          <w:kern w:val="0"/>
          <w:sz w:val="28"/>
          <w:szCs w:val="28"/>
          <w:lang w:eastAsia="lv-LV"/>
          <w14:ligatures w14:val="none"/>
        </w:rPr>
        <w:t>no jumta, jo sniega slodzes dēļ ir iespējama jumta sagrūšana. Pārdevējs neatbild par zaudējumiem, ko precei radījis vējš, sniegs, nepareizas montāžas, stiprināšanas vai apkopes dēļ.</w:t>
      </w:r>
    </w:p>
    <w:p w14:paraId="11EBD10A" w14:textId="07587979" w:rsidR="00017A6A" w:rsidRPr="00565FE1" w:rsidRDefault="00017A6A" w:rsidP="00602043">
      <w:pPr>
        <w:numPr>
          <w:ilvl w:val="0"/>
          <w:numId w:val="3"/>
        </w:numPr>
        <w:shd w:val="clear" w:color="auto" w:fill="FFFFFF"/>
        <w:spacing w:before="100" w:beforeAutospacing="1" w:after="100" w:afterAutospacing="1" w:line="360" w:lineRule="auto"/>
        <w:ind w:left="1020"/>
        <w:rPr>
          <w:rFonts w:eastAsia="Times New Roman" w:cstheme="minorHAnsi"/>
          <w:b/>
          <w:bCs/>
          <w:color w:val="444444"/>
          <w:kern w:val="0"/>
          <w:sz w:val="28"/>
          <w:szCs w:val="28"/>
          <w:lang w:eastAsia="lv-LV"/>
          <w14:ligatures w14:val="none"/>
        </w:rPr>
      </w:pPr>
      <w:r w:rsidRPr="00017A6A">
        <w:rPr>
          <w:rFonts w:eastAsia="Times New Roman" w:cstheme="minorHAnsi"/>
          <w:b/>
          <w:bCs/>
          <w:color w:val="444444"/>
          <w:kern w:val="0"/>
          <w:sz w:val="28"/>
          <w:szCs w:val="28"/>
          <w:lang w:eastAsia="lv-LV"/>
          <w14:ligatures w14:val="none"/>
        </w:rPr>
        <w:t xml:space="preserve">Nelieli skārda skrāpējumi, ielocījumi, kas neietekmē </w:t>
      </w:r>
      <w:r w:rsidR="00565FE1">
        <w:rPr>
          <w:rFonts w:eastAsia="Times New Roman" w:cstheme="minorHAnsi"/>
          <w:b/>
          <w:bCs/>
          <w:color w:val="444444"/>
          <w:kern w:val="0"/>
          <w:sz w:val="28"/>
          <w:szCs w:val="28"/>
          <w:lang w:eastAsia="lv-LV"/>
          <w14:ligatures w14:val="none"/>
        </w:rPr>
        <w:t>garāžas</w:t>
      </w:r>
      <w:r w:rsidRPr="00017A6A">
        <w:rPr>
          <w:rFonts w:eastAsia="Times New Roman" w:cstheme="minorHAnsi"/>
          <w:b/>
          <w:bCs/>
          <w:color w:val="444444"/>
          <w:kern w:val="0"/>
          <w:sz w:val="28"/>
          <w:szCs w:val="28"/>
          <w:lang w:eastAsia="lv-LV"/>
          <w14:ligatures w14:val="none"/>
        </w:rPr>
        <w:t xml:space="preserve"> kvalitāti un izturību – nav ražošanas brāķis.</w:t>
      </w:r>
    </w:p>
    <w:p w14:paraId="5C9B61AA" w14:textId="77777777" w:rsidR="00565FE1" w:rsidRDefault="00565FE1" w:rsidP="00565FE1">
      <w:pPr>
        <w:autoSpaceDE w:val="0"/>
        <w:autoSpaceDN w:val="0"/>
        <w:adjustRightInd w:val="0"/>
        <w:spacing w:after="0" w:line="240" w:lineRule="auto"/>
        <w:rPr>
          <w:b/>
          <w:bCs/>
        </w:rPr>
      </w:pPr>
    </w:p>
    <w:p w14:paraId="656D397C" w14:textId="77777777" w:rsidR="00565FE1" w:rsidRDefault="00565FE1" w:rsidP="00565FE1">
      <w:pPr>
        <w:autoSpaceDE w:val="0"/>
        <w:autoSpaceDN w:val="0"/>
        <w:adjustRightInd w:val="0"/>
        <w:spacing w:after="0" w:line="240" w:lineRule="auto"/>
        <w:rPr>
          <w:b/>
          <w:bCs/>
        </w:rPr>
      </w:pPr>
    </w:p>
    <w:p w14:paraId="71E0724A" w14:textId="77777777" w:rsidR="00565FE1" w:rsidRDefault="00565FE1" w:rsidP="00565FE1">
      <w:pPr>
        <w:autoSpaceDE w:val="0"/>
        <w:autoSpaceDN w:val="0"/>
        <w:adjustRightInd w:val="0"/>
        <w:spacing w:after="0" w:line="240" w:lineRule="auto"/>
        <w:rPr>
          <w:rFonts w:ascii="TimesNewRomanPSMT" w:hAnsi="TimesNewRomanPSMT" w:cs="TimesNewRomanPSMT"/>
          <w:b/>
          <w:bCs/>
          <w:color w:val="000000"/>
          <w:kern w:val="0"/>
          <w:sz w:val="28"/>
          <w:szCs w:val="28"/>
        </w:rPr>
      </w:pPr>
    </w:p>
    <w:p w14:paraId="11D845C2" w14:textId="6A3C25B2" w:rsidR="00017A6A" w:rsidRDefault="00602043" w:rsidP="00602043">
      <w:pPr>
        <w:autoSpaceDE w:val="0"/>
        <w:autoSpaceDN w:val="0"/>
        <w:adjustRightInd w:val="0"/>
        <w:spacing w:after="0" w:line="240" w:lineRule="auto"/>
        <w:rPr>
          <w:rFonts w:ascii="TimesNewRomanPSMT" w:hAnsi="TimesNewRomanPSMT" w:cs="TimesNewRomanPSMT"/>
          <w:b/>
          <w:bCs/>
          <w:color w:val="000000"/>
          <w:kern w:val="0"/>
          <w:sz w:val="28"/>
          <w:szCs w:val="28"/>
        </w:rPr>
      </w:pPr>
      <w:r>
        <w:rPr>
          <w:rFonts w:ascii="TimesNewRomanPSMT" w:hAnsi="TimesNewRomanPSMT" w:cs="TimesNewRomanPSMT"/>
          <w:b/>
          <w:bCs/>
          <w:color w:val="000000"/>
          <w:kern w:val="0"/>
          <w:sz w:val="28"/>
          <w:szCs w:val="28"/>
        </w:rPr>
        <w:t xml:space="preserve">                        </w:t>
      </w:r>
      <w:r w:rsidR="00017A6A" w:rsidRPr="00017A6A">
        <w:rPr>
          <w:rFonts w:ascii="TimesNewRomanPSMT" w:hAnsi="TimesNewRomanPSMT" w:cs="TimesNewRomanPSMT"/>
          <w:b/>
          <w:bCs/>
          <w:color w:val="000000"/>
          <w:kern w:val="0"/>
          <w:sz w:val="28"/>
          <w:szCs w:val="28"/>
        </w:rPr>
        <w:t>Metāla garāžas montāžas instrukcija.</w:t>
      </w:r>
    </w:p>
    <w:p w14:paraId="35C596B3" w14:textId="77777777" w:rsidR="00565FE1" w:rsidRPr="00017A6A" w:rsidRDefault="00565FE1" w:rsidP="00017A6A">
      <w:pPr>
        <w:autoSpaceDE w:val="0"/>
        <w:autoSpaceDN w:val="0"/>
        <w:adjustRightInd w:val="0"/>
        <w:spacing w:after="0" w:line="240" w:lineRule="auto"/>
        <w:jc w:val="center"/>
        <w:rPr>
          <w:rFonts w:ascii="TimesNewRomanPSMT" w:hAnsi="TimesNewRomanPSMT" w:cs="TimesNewRomanPSMT"/>
          <w:b/>
          <w:bCs/>
          <w:color w:val="000000"/>
          <w:kern w:val="0"/>
          <w:sz w:val="28"/>
          <w:szCs w:val="28"/>
        </w:rPr>
      </w:pPr>
    </w:p>
    <w:p w14:paraId="30F8EA83" w14:textId="77777777" w:rsidR="00017A6A" w:rsidRDefault="00017A6A" w:rsidP="00017A6A">
      <w:pPr>
        <w:autoSpaceDE w:val="0"/>
        <w:autoSpaceDN w:val="0"/>
        <w:adjustRightInd w:val="0"/>
        <w:spacing w:after="0" w:line="240" w:lineRule="auto"/>
        <w:rPr>
          <w:rFonts w:cstheme="minorHAnsi"/>
          <w:color w:val="202124"/>
          <w:kern w:val="0"/>
          <w:sz w:val="28"/>
          <w:szCs w:val="28"/>
        </w:rPr>
      </w:pPr>
      <w:r w:rsidRPr="00565FE1">
        <w:rPr>
          <w:rFonts w:cstheme="minorHAnsi"/>
          <w:color w:val="202124"/>
          <w:kern w:val="0"/>
          <w:sz w:val="28"/>
          <w:szCs w:val="28"/>
        </w:rPr>
        <w:t>Pirms montāžas uzsākšanas pārbaudiet, vai betona pamatne ir sacietējusi un izlīdzinājusies.</w:t>
      </w:r>
    </w:p>
    <w:p w14:paraId="19512C31" w14:textId="21D31E34" w:rsidR="004A2645" w:rsidRDefault="00CD2057" w:rsidP="00017A6A">
      <w:pPr>
        <w:autoSpaceDE w:val="0"/>
        <w:autoSpaceDN w:val="0"/>
        <w:adjustRightInd w:val="0"/>
        <w:spacing w:after="0" w:line="240" w:lineRule="auto"/>
        <w:rPr>
          <w:rFonts w:cstheme="minorHAnsi"/>
          <w:color w:val="202124"/>
          <w:kern w:val="0"/>
          <w:sz w:val="28"/>
          <w:szCs w:val="28"/>
        </w:rPr>
      </w:pPr>
      <w:r>
        <w:rPr>
          <w:rFonts w:cstheme="minorHAnsi"/>
          <w:color w:val="202124"/>
          <w:kern w:val="0"/>
          <w:sz w:val="28"/>
          <w:szCs w:val="28"/>
        </w:rPr>
        <w:t>Lai sagatavotu stabilo pamatni metāla garāžai var uzstādīt betona plāksnes (30*30cm vai 50*50cm) garāžas priekšā, vidienē un garāžas aizmugurē.</w:t>
      </w:r>
    </w:p>
    <w:p w14:paraId="0105B4AA" w14:textId="77777777" w:rsidR="00CD2057" w:rsidRDefault="00CD2057" w:rsidP="00017A6A">
      <w:pPr>
        <w:autoSpaceDE w:val="0"/>
        <w:autoSpaceDN w:val="0"/>
        <w:adjustRightInd w:val="0"/>
        <w:spacing w:after="0" w:line="240" w:lineRule="auto"/>
        <w:rPr>
          <w:rFonts w:cstheme="minorHAnsi"/>
          <w:color w:val="202124"/>
          <w:kern w:val="0"/>
          <w:sz w:val="28"/>
          <w:szCs w:val="28"/>
        </w:rPr>
      </w:pPr>
    </w:p>
    <w:p w14:paraId="702ED16B" w14:textId="77777777" w:rsidR="00CD2057" w:rsidRDefault="00CD2057" w:rsidP="00017A6A">
      <w:pPr>
        <w:autoSpaceDE w:val="0"/>
        <w:autoSpaceDN w:val="0"/>
        <w:adjustRightInd w:val="0"/>
        <w:spacing w:after="0" w:line="240" w:lineRule="auto"/>
        <w:rPr>
          <w:rFonts w:cstheme="minorHAnsi"/>
          <w:color w:val="202124"/>
          <w:kern w:val="0"/>
          <w:sz w:val="28"/>
          <w:szCs w:val="28"/>
        </w:rPr>
      </w:pPr>
    </w:p>
    <w:p w14:paraId="5BEF701D" w14:textId="633D113B" w:rsidR="00565FE1" w:rsidRDefault="004A2645" w:rsidP="00017A6A">
      <w:pPr>
        <w:autoSpaceDE w:val="0"/>
        <w:autoSpaceDN w:val="0"/>
        <w:adjustRightInd w:val="0"/>
        <w:spacing w:after="0" w:line="240" w:lineRule="auto"/>
        <w:rPr>
          <w:rFonts w:cstheme="minorHAnsi"/>
          <w:color w:val="202124"/>
          <w:kern w:val="0"/>
          <w:sz w:val="28"/>
          <w:szCs w:val="28"/>
        </w:rPr>
      </w:pPr>
      <w:r>
        <w:rPr>
          <w:rFonts w:cstheme="minorHAnsi"/>
          <w:color w:val="202124"/>
          <w:kern w:val="0"/>
          <w:sz w:val="28"/>
          <w:szCs w:val="28"/>
        </w:rPr>
        <w:t xml:space="preserve">               </w:t>
      </w:r>
      <w:r>
        <w:rPr>
          <w:rFonts w:cstheme="minorHAnsi"/>
          <w:noProof/>
          <w:color w:val="202124"/>
          <w:kern w:val="0"/>
          <w:sz w:val="28"/>
          <w:szCs w:val="28"/>
        </w:rPr>
        <w:drawing>
          <wp:inline distT="0" distB="0" distL="0" distR="0" wp14:anchorId="49D3331C" wp14:editId="233867F5">
            <wp:extent cx="5631180" cy="5966460"/>
            <wp:effectExtent l="0" t="0" r="7620" b="0"/>
            <wp:docPr id="987418449"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1180" cy="5966460"/>
                    </a:xfrm>
                    <a:prstGeom prst="rect">
                      <a:avLst/>
                    </a:prstGeom>
                    <a:noFill/>
                    <a:ln>
                      <a:noFill/>
                    </a:ln>
                  </pic:spPr>
                </pic:pic>
              </a:graphicData>
            </a:graphic>
          </wp:inline>
        </w:drawing>
      </w:r>
      <w:r>
        <w:rPr>
          <w:rFonts w:cstheme="minorHAnsi"/>
          <w:color w:val="202124"/>
          <w:kern w:val="0"/>
          <w:sz w:val="28"/>
          <w:szCs w:val="28"/>
        </w:rPr>
        <w:t xml:space="preserve"> </w:t>
      </w:r>
    </w:p>
    <w:p w14:paraId="4AD5B40F" w14:textId="77777777" w:rsidR="008D7DFA" w:rsidRDefault="008D7DFA" w:rsidP="00017A6A">
      <w:pPr>
        <w:autoSpaceDE w:val="0"/>
        <w:autoSpaceDN w:val="0"/>
        <w:adjustRightInd w:val="0"/>
        <w:spacing w:after="0" w:line="240" w:lineRule="auto"/>
        <w:rPr>
          <w:rFonts w:cstheme="minorHAnsi"/>
          <w:color w:val="202124"/>
          <w:kern w:val="0"/>
          <w:sz w:val="28"/>
          <w:szCs w:val="28"/>
        </w:rPr>
      </w:pPr>
    </w:p>
    <w:p w14:paraId="04176D9B" w14:textId="77777777" w:rsidR="008D7DFA" w:rsidRDefault="008D7DFA" w:rsidP="00017A6A">
      <w:pPr>
        <w:autoSpaceDE w:val="0"/>
        <w:autoSpaceDN w:val="0"/>
        <w:adjustRightInd w:val="0"/>
        <w:spacing w:after="0" w:line="240" w:lineRule="auto"/>
        <w:rPr>
          <w:rFonts w:cstheme="minorHAnsi"/>
          <w:color w:val="202124"/>
          <w:kern w:val="0"/>
          <w:sz w:val="28"/>
          <w:szCs w:val="28"/>
        </w:rPr>
      </w:pPr>
    </w:p>
    <w:p w14:paraId="7BDF03CE" w14:textId="77777777" w:rsidR="00F45AF7" w:rsidRDefault="00F45AF7" w:rsidP="00017A6A">
      <w:pPr>
        <w:autoSpaceDE w:val="0"/>
        <w:autoSpaceDN w:val="0"/>
        <w:adjustRightInd w:val="0"/>
        <w:spacing w:after="0" w:line="240" w:lineRule="auto"/>
        <w:rPr>
          <w:rFonts w:cstheme="minorHAnsi"/>
          <w:color w:val="202124"/>
          <w:kern w:val="0"/>
          <w:sz w:val="28"/>
          <w:szCs w:val="28"/>
        </w:rPr>
      </w:pPr>
    </w:p>
    <w:p w14:paraId="1ED0AD2E" w14:textId="77777777" w:rsidR="00F45AF7" w:rsidRDefault="00F45AF7" w:rsidP="00017A6A">
      <w:pPr>
        <w:autoSpaceDE w:val="0"/>
        <w:autoSpaceDN w:val="0"/>
        <w:adjustRightInd w:val="0"/>
        <w:spacing w:after="0" w:line="240" w:lineRule="auto"/>
        <w:rPr>
          <w:rFonts w:cstheme="minorHAnsi"/>
          <w:color w:val="202124"/>
          <w:kern w:val="0"/>
          <w:sz w:val="28"/>
          <w:szCs w:val="28"/>
        </w:rPr>
      </w:pPr>
    </w:p>
    <w:p w14:paraId="32F07AF5" w14:textId="38547808" w:rsidR="00F45AF7" w:rsidRDefault="00F45AF7" w:rsidP="00017A6A">
      <w:pPr>
        <w:autoSpaceDE w:val="0"/>
        <w:autoSpaceDN w:val="0"/>
        <w:adjustRightInd w:val="0"/>
        <w:spacing w:after="0" w:line="240" w:lineRule="auto"/>
        <w:rPr>
          <w:rFonts w:cstheme="minorHAnsi"/>
          <w:color w:val="202124"/>
          <w:kern w:val="0"/>
          <w:sz w:val="28"/>
          <w:szCs w:val="28"/>
        </w:rPr>
      </w:pPr>
      <w:r>
        <w:rPr>
          <w:rFonts w:cstheme="minorHAnsi"/>
          <w:color w:val="202124"/>
          <w:kern w:val="0"/>
          <w:sz w:val="28"/>
          <w:szCs w:val="28"/>
        </w:rPr>
        <w:t xml:space="preserve">   </w:t>
      </w:r>
      <w:r>
        <w:rPr>
          <w:rFonts w:cstheme="minorHAnsi"/>
          <w:noProof/>
          <w:color w:val="202124"/>
          <w:kern w:val="0"/>
          <w:sz w:val="28"/>
          <w:szCs w:val="28"/>
        </w:rPr>
        <w:drawing>
          <wp:inline distT="0" distB="0" distL="0" distR="0" wp14:anchorId="5D4238A9" wp14:editId="1B87190E">
            <wp:extent cx="5212080" cy="3886200"/>
            <wp:effectExtent l="0" t="0" r="7620" b="0"/>
            <wp:docPr id="682072940"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2080" cy="3886200"/>
                    </a:xfrm>
                    <a:prstGeom prst="rect">
                      <a:avLst/>
                    </a:prstGeom>
                    <a:noFill/>
                    <a:ln>
                      <a:noFill/>
                    </a:ln>
                  </pic:spPr>
                </pic:pic>
              </a:graphicData>
            </a:graphic>
          </wp:inline>
        </w:drawing>
      </w:r>
    </w:p>
    <w:p w14:paraId="11BD6BEB" w14:textId="09B60635" w:rsidR="00017A6A" w:rsidRPr="00565FE1" w:rsidRDefault="00017A6A" w:rsidP="00017A6A">
      <w:pPr>
        <w:autoSpaceDE w:val="0"/>
        <w:autoSpaceDN w:val="0"/>
        <w:adjustRightInd w:val="0"/>
        <w:spacing w:after="0" w:line="240" w:lineRule="auto"/>
        <w:rPr>
          <w:rFonts w:cstheme="minorHAnsi"/>
          <w:color w:val="202124"/>
          <w:kern w:val="0"/>
          <w:sz w:val="28"/>
          <w:szCs w:val="28"/>
        </w:rPr>
      </w:pPr>
      <w:r w:rsidRPr="00565FE1">
        <w:rPr>
          <w:rFonts w:cstheme="minorHAnsi"/>
          <w:color w:val="202124"/>
          <w:kern w:val="0"/>
          <w:sz w:val="28"/>
          <w:szCs w:val="28"/>
        </w:rPr>
        <w:t>Konstrukcijas montā</w:t>
      </w:r>
      <w:r w:rsidR="008D7DFA">
        <w:rPr>
          <w:rFonts w:cstheme="minorHAnsi"/>
          <w:color w:val="202124"/>
          <w:kern w:val="0"/>
          <w:sz w:val="28"/>
          <w:szCs w:val="28"/>
        </w:rPr>
        <w:t>ž</w:t>
      </w:r>
      <w:r w:rsidRPr="00565FE1">
        <w:rPr>
          <w:rFonts w:cstheme="minorHAnsi"/>
          <w:color w:val="202124"/>
          <w:kern w:val="0"/>
          <w:sz w:val="28"/>
          <w:szCs w:val="28"/>
        </w:rPr>
        <w:t>ai ir nepieciešami vismaz 2 cilvēki, un vēlams, lai būtu papildu persona, kas</w:t>
      </w:r>
      <w:r w:rsidR="00F45AF7">
        <w:rPr>
          <w:rFonts w:cstheme="minorHAnsi"/>
          <w:color w:val="202124"/>
          <w:kern w:val="0"/>
          <w:sz w:val="28"/>
          <w:szCs w:val="28"/>
        </w:rPr>
        <w:t xml:space="preserve"> </w:t>
      </w:r>
      <w:r w:rsidRPr="00565FE1">
        <w:rPr>
          <w:rFonts w:cstheme="minorHAnsi"/>
          <w:color w:val="202124"/>
          <w:kern w:val="0"/>
          <w:sz w:val="28"/>
          <w:szCs w:val="28"/>
        </w:rPr>
        <w:t>palīdzēs noturēt pieskrūvētos elementus.</w:t>
      </w:r>
    </w:p>
    <w:p w14:paraId="2AE1D34A" w14:textId="77777777" w:rsidR="00017A6A" w:rsidRPr="00565FE1" w:rsidRDefault="00017A6A" w:rsidP="00017A6A">
      <w:pPr>
        <w:autoSpaceDE w:val="0"/>
        <w:autoSpaceDN w:val="0"/>
        <w:adjustRightInd w:val="0"/>
        <w:spacing w:after="0" w:line="240" w:lineRule="auto"/>
        <w:rPr>
          <w:rFonts w:cstheme="minorHAnsi"/>
          <w:color w:val="202124"/>
          <w:kern w:val="0"/>
          <w:sz w:val="28"/>
          <w:szCs w:val="28"/>
        </w:rPr>
      </w:pPr>
      <w:r w:rsidRPr="00565FE1">
        <w:rPr>
          <w:rFonts w:cstheme="minorHAnsi"/>
          <w:color w:val="202124"/>
          <w:kern w:val="0"/>
          <w:sz w:val="28"/>
          <w:szCs w:val="28"/>
        </w:rPr>
        <w:t>1. Uzstādiet aizmugurējo paneli vertikāli</w:t>
      </w:r>
      <w:r w:rsidRPr="00565FE1">
        <w:rPr>
          <w:rFonts w:eastAsia="OpenSymbol" w:cstheme="minorHAnsi"/>
          <w:color w:val="202124"/>
          <w:kern w:val="0"/>
          <w:sz w:val="28"/>
          <w:szCs w:val="28"/>
        </w:rPr>
        <w:t>①</w:t>
      </w:r>
      <w:r w:rsidRPr="00565FE1">
        <w:rPr>
          <w:rFonts w:cstheme="minorHAnsi"/>
          <w:color w:val="202124"/>
          <w:kern w:val="0"/>
          <w:sz w:val="28"/>
          <w:szCs w:val="28"/>
        </w:rPr>
        <w:t>.</w:t>
      </w:r>
    </w:p>
    <w:p w14:paraId="4FB05B7A" w14:textId="7C95E390" w:rsidR="00017A6A" w:rsidRPr="00565FE1" w:rsidRDefault="00017A6A" w:rsidP="00017A6A">
      <w:pPr>
        <w:autoSpaceDE w:val="0"/>
        <w:autoSpaceDN w:val="0"/>
        <w:adjustRightInd w:val="0"/>
        <w:spacing w:after="0" w:line="240" w:lineRule="auto"/>
        <w:rPr>
          <w:rFonts w:cstheme="minorHAnsi"/>
          <w:color w:val="202124"/>
          <w:kern w:val="0"/>
          <w:sz w:val="28"/>
          <w:szCs w:val="28"/>
        </w:rPr>
      </w:pPr>
      <w:r w:rsidRPr="00565FE1">
        <w:rPr>
          <w:rFonts w:cstheme="minorHAnsi"/>
          <w:color w:val="202124"/>
          <w:kern w:val="0"/>
          <w:sz w:val="28"/>
          <w:szCs w:val="28"/>
        </w:rPr>
        <w:t>2. Pārvietojiet labo sānu sienu</w:t>
      </w:r>
      <w:r w:rsidRPr="00565FE1">
        <w:rPr>
          <w:rFonts w:eastAsia="OpenSymbol" w:cstheme="minorHAnsi"/>
          <w:color w:val="202124"/>
          <w:kern w:val="0"/>
          <w:sz w:val="28"/>
          <w:szCs w:val="28"/>
        </w:rPr>
        <w:t xml:space="preserve">② </w:t>
      </w:r>
      <w:r w:rsidRPr="00565FE1">
        <w:rPr>
          <w:rFonts w:cstheme="minorHAnsi"/>
          <w:color w:val="202124"/>
          <w:kern w:val="0"/>
          <w:sz w:val="28"/>
          <w:szCs w:val="28"/>
        </w:rPr>
        <w:t>perpendikulāri aizmugurējās sienas stūrim un piestipriniet to ar</w:t>
      </w:r>
      <w:r w:rsidR="00F45AF7">
        <w:rPr>
          <w:rFonts w:cstheme="minorHAnsi"/>
          <w:color w:val="202124"/>
          <w:kern w:val="0"/>
          <w:sz w:val="28"/>
          <w:szCs w:val="28"/>
        </w:rPr>
        <w:t xml:space="preserve"> </w:t>
      </w:r>
      <w:r w:rsidRPr="00565FE1">
        <w:rPr>
          <w:rFonts w:cstheme="minorHAnsi"/>
          <w:color w:val="202124"/>
          <w:kern w:val="0"/>
          <w:sz w:val="28"/>
          <w:szCs w:val="28"/>
        </w:rPr>
        <w:t>M10x25 klases 5.8 skrūvēm vietās</w:t>
      </w:r>
      <w:r w:rsidRPr="00565FE1">
        <w:rPr>
          <w:rFonts w:eastAsia="OpenSymbol" w:cstheme="minorHAnsi"/>
          <w:color w:val="202124"/>
          <w:kern w:val="0"/>
          <w:sz w:val="28"/>
          <w:szCs w:val="28"/>
        </w:rPr>
        <w:t>③</w:t>
      </w:r>
      <w:r w:rsidRPr="00565FE1">
        <w:rPr>
          <w:rFonts w:cstheme="minorHAnsi"/>
          <w:color w:val="202124"/>
          <w:kern w:val="0"/>
          <w:sz w:val="28"/>
          <w:szCs w:val="28"/>
        </w:rPr>
        <w:t>, kur tiek urbti skrūvju caurumi.</w:t>
      </w:r>
    </w:p>
    <w:p w14:paraId="3BB22E63" w14:textId="77777777" w:rsidR="00017A6A" w:rsidRPr="00565FE1" w:rsidRDefault="00017A6A" w:rsidP="00017A6A">
      <w:pPr>
        <w:autoSpaceDE w:val="0"/>
        <w:autoSpaceDN w:val="0"/>
        <w:adjustRightInd w:val="0"/>
        <w:spacing w:after="0" w:line="240" w:lineRule="auto"/>
        <w:rPr>
          <w:rFonts w:cstheme="minorHAnsi"/>
          <w:color w:val="202124"/>
          <w:kern w:val="0"/>
          <w:sz w:val="28"/>
          <w:szCs w:val="28"/>
        </w:rPr>
      </w:pPr>
      <w:r w:rsidRPr="00565FE1">
        <w:rPr>
          <w:rFonts w:cstheme="minorHAnsi"/>
          <w:color w:val="202124"/>
          <w:kern w:val="0"/>
          <w:sz w:val="28"/>
          <w:szCs w:val="28"/>
        </w:rPr>
        <w:t>3. Atkārtojiet to pašu darbību ar otru sānu sienu</w:t>
      </w:r>
      <w:r w:rsidRPr="00565FE1">
        <w:rPr>
          <w:rFonts w:eastAsia="OpenSymbol" w:cstheme="minorHAnsi"/>
          <w:color w:val="202124"/>
          <w:kern w:val="0"/>
          <w:sz w:val="28"/>
          <w:szCs w:val="28"/>
        </w:rPr>
        <w:t>②</w:t>
      </w:r>
      <w:r w:rsidRPr="00565FE1">
        <w:rPr>
          <w:rFonts w:cstheme="minorHAnsi"/>
          <w:color w:val="202124"/>
          <w:kern w:val="0"/>
          <w:sz w:val="28"/>
          <w:szCs w:val="28"/>
        </w:rPr>
        <w:t>.</w:t>
      </w:r>
    </w:p>
    <w:p w14:paraId="3DAA685A" w14:textId="77777777" w:rsidR="00017A6A" w:rsidRPr="00565FE1" w:rsidRDefault="00017A6A" w:rsidP="00017A6A">
      <w:pPr>
        <w:autoSpaceDE w:val="0"/>
        <w:autoSpaceDN w:val="0"/>
        <w:adjustRightInd w:val="0"/>
        <w:spacing w:after="0" w:line="240" w:lineRule="auto"/>
        <w:rPr>
          <w:rFonts w:cstheme="minorHAnsi"/>
          <w:color w:val="202124"/>
          <w:kern w:val="0"/>
          <w:sz w:val="28"/>
          <w:szCs w:val="28"/>
        </w:rPr>
      </w:pPr>
      <w:r w:rsidRPr="00565FE1">
        <w:rPr>
          <w:rFonts w:cstheme="minorHAnsi"/>
          <w:color w:val="202124"/>
          <w:kern w:val="0"/>
          <w:sz w:val="28"/>
          <w:szCs w:val="28"/>
        </w:rPr>
        <w:t>4. Nākamais montāžas solis ir pieskrūvēt priekšējās sienas rāmi</w:t>
      </w:r>
      <w:r w:rsidRPr="00565FE1">
        <w:rPr>
          <w:rFonts w:eastAsia="OpenSymbol" w:cstheme="minorHAnsi"/>
          <w:color w:val="202124"/>
          <w:kern w:val="0"/>
          <w:sz w:val="28"/>
          <w:szCs w:val="28"/>
        </w:rPr>
        <w:t>④</w:t>
      </w:r>
      <w:r w:rsidRPr="00565FE1">
        <w:rPr>
          <w:rFonts w:cstheme="minorHAnsi"/>
          <w:color w:val="202124"/>
          <w:kern w:val="0"/>
          <w:sz w:val="28"/>
          <w:szCs w:val="28"/>
        </w:rPr>
        <w:t>, bīdot to pāri sānu sienām.</w:t>
      </w:r>
    </w:p>
    <w:p w14:paraId="2DD3A1E6" w14:textId="792B2E32" w:rsidR="00017A6A" w:rsidRPr="00565FE1" w:rsidRDefault="00017A6A" w:rsidP="00017A6A">
      <w:pPr>
        <w:autoSpaceDE w:val="0"/>
        <w:autoSpaceDN w:val="0"/>
        <w:adjustRightInd w:val="0"/>
        <w:spacing w:after="0" w:line="240" w:lineRule="auto"/>
        <w:rPr>
          <w:rFonts w:cstheme="minorHAnsi"/>
          <w:color w:val="202124"/>
          <w:kern w:val="0"/>
          <w:sz w:val="28"/>
          <w:szCs w:val="28"/>
        </w:rPr>
      </w:pPr>
      <w:r w:rsidRPr="00565FE1">
        <w:rPr>
          <w:rFonts w:cstheme="minorHAnsi"/>
          <w:color w:val="202124"/>
          <w:kern w:val="0"/>
          <w:sz w:val="28"/>
          <w:szCs w:val="28"/>
        </w:rPr>
        <w:t>5. Skrūvju caurumu urbšanas vietās pieskrūvējiet priekšējās sienas rāmi ar sānu sienām ar M10x25</w:t>
      </w:r>
      <w:r w:rsidR="00F45AF7">
        <w:rPr>
          <w:rFonts w:cstheme="minorHAnsi"/>
          <w:color w:val="202124"/>
          <w:kern w:val="0"/>
          <w:sz w:val="28"/>
          <w:szCs w:val="28"/>
        </w:rPr>
        <w:t xml:space="preserve"> </w:t>
      </w:r>
      <w:r w:rsidRPr="00565FE1">
        <w:rPr>
          <w:rFonts w:cstheme="minorHAnsi"/>
          <w:color w:val="202124"/>
          <w:kern w:val="0"/>
          <w:sz w:val="28"/>
          <w:szCs w:val="28"/>
        </w:rPr>
        <w:t>klases 5.8 skrūvēm. Pārbaudiet, vai visi šādi savīti konstrukcijas stūri ir taisni!</w:t>
      </w:r>
    </w:p>
    <w:p w14:paraId="2AF6CF85" w14:textId="77777777" w:rsidR="00017A6A" w:rsidRPr="00565FE1" w:rsidRDefault="00017A6A" w:rsidP="00017A6A">
      <w:pPr>
        <w:autoSpaceDE w:val="0"/>
        <w:autoSpaceDN w:val="0"/>
        <w:adjustRightInd w:val="0"/>
        <w:spacing w:after="0" w:line="240" w:lineRule="auto"/>
        <w:rPr>
          <w:rFonts w:cstheme="minorHAnsi"/>
          <w:color w:val="202124"/>
          <w:kern w:val="0"/>
          <w:sz w:val="28"/>
          <w:szCs w:val="28"/>
        </w:rPr>
      </w:pPr>
      <w:r w:rsidRPr="00565FE1">
        <w:rPr>
          <w:rFonts w:cstheme="minorHAnsi"/>
          <w:color w:val="202124"/>
          <w:kern w:val="0"/>
          <w:sz w:val="28"/>
          <w:szCs w:val="28"/>
        </w:rPr>
        <w:t>6. un 7. Piestipriniet jumta sijas</w:t>
      </w:r>
      <w:r w:rsidRPr="00565FE1">
        <w:rPr>
          <w:rFonts w:eastAsia="OpenSymbol" w:cstheme="minorHAnsi"/>
          <w:color w:val="202124"/>
          <w:kern w:val="0"/>
          <w:sz w:val="28"/>
          <w:szCs w:val="28"/>
        </w:rPr>
        <w:t xml:space="preserve">⑦ </w:t>
      </w:r>
      <w:r w:rsidRPr="00565FE1">
        <w:rPr>
          <w:rFonts w:cstheme="minorHAnsi"/>
          <w:color w:val="202124"/>
          <w:kern w:val="0"/>
          <w:sz w:val="28"/>
          <w:szCs w:val="28"/>
        </w:rPr>
        <w:t>ar M10x20 klases 5.8 skrūvēm.</w:t>
      </w:r>
    </w:p>
    <w:p w14:paraId="34785F89" w14:textId="4F2CADC7" w:rsidR="00017A6A" w:rsidRPr="00565FE1" w:rsidRDefault="00017A6A" w:rsidP="00017A6A">
      <w:pPr>
        <w:autoSpaceDE w:val="0"/>
        <w:autoSpaceDN w:val="0"/>
        <w:adjustRightInd w:val="0"/>
        <w:spacing w:after="0" w:line="240" w:lineRule="auto"/>
        <w:rPr>
          <w:rFonts w:cstheme="minorHAnsi"/>
          <w:color w:val="202124"/>
          <w:kern w:val="0"/>
          <w:sz w:val="28"/>
          <w:szCs w:val="28"/>
        </w:rPr>
      </w:pPr>
      <w:r w:rsidRPr="00565FE1">
        <w:rPr>
          <w:rFonts w:cstheme="minorHAnsi"/>
          <w:color w:val="202124"/>
          <w:kern w:val="0"/>
          <w:sz w:val="28"/>
          <w:szCs w:val="28"/>
        </w:rPr>
        <w:t>8. Pēc tam uzlieciet nākamās metāla loksnes</w:t>
      </w:r>
      <w:r w:rsidRPr="00565FE1">
        <w:rPr>
          <w:rFonts w:eastAsia="OpenSymbol" w:cstheme="minorHAnsi"/>
          <w:color w:val="202124"/>
          <w:kern w:val="0"/>
          <w:sz w:val="28"/>
          <w:szCs w:val="28"/>
        </w:rPr>
        <w:t xml:space="preserve">⑨ </w:t>
      </w:r>
      <w:r w:rsidRPr="00565FE1">
        <w:rPr>
          <w:rFonts w:cstheme="minorHAnsi"/>
          <w:color w:val="202124"/>
          <w:kern w:val="0"/>
          <w:sz w:val="28"/>
          <w:szCs w:val="28"/>
        </w:rPr>
        <w:t>virs konstrukcijas, pārbaudiet to iestatījumus un pēc</w:t>
      </w:r>
      <w:r w:rsidR="00F45AF7">
        <w:rPr>
          <w:rFonts w:cstheme="minorHAnsi"/>
          <w:color w:val="202124"/>
          <w:kern w:val="0"/>
          <w:sz w:val="28"/>
          <w:szCs w:val="28"/>
        </w:rPr>
        <w:t xml:space="preserve"> </w:t>
      </w:r>
      <w:r w:rsidRPr="00565FE1">
        <w:rPr>
          <w:rFonts w:cstheme="minorHAnsi"/>
          <w:color w:val="202124"/>
          <w:kern w:val="0"/>
          <w:sz w:val="28"/>
          <w:szCs w:val="28"/>
        </w:rPr>
        <w:t>tam izmantojiet lokšņu metāla skrūves, lai pieskrūvētu loksni pie sienu konstrukcijas</w:t>
      </w:r>
      <w:r w:rsidRPr="00565FE1">
        <w:rPr>
          <w:rFonts w:eastAsia="OpenSymbol" w:cstheme="minorHAnsi"/>
          <w:color w:val="202124"/>
          <w:kern w:val="0"/>
          <w:sz w:val="28"/>
          <w:szCs w:val="28"/>
        </w:rPr>
        <w:t xml:space="preserve">⑧ </w:t>
      </w:r>
      <w:r w:rsidRPr="00565FE1">
        <w:rPr>
          <w:rFonts w:cstheme="minorHAnsi"/>
          <w:color w:val="202124"/>
          <w:kern w:val="0"/>
          <w:sz w:val="28"/>
          <w:szCs w:val="28"/>
        </w:rPr>
        <w:t>un jumta</w:t>
      </w:r>
    </w:p>
    <w:p w14:paraId="08F5DE9E" w14:textId="77777777" w:rsidR="00017A6A" w:rsidRPr="00565FE1" w:rsidRDefault="00017A6A" w:rsidP="00017A6A">
      <w:pPr>
        <w:autoSpaceDE w:val="0"/>
        <w:autoSpaceDN w:val="0"/>
        <w:adjustRightInd w:val="0"/>
        <w:spacing w:after="0" w:line="240" w:lineRule="auto"/>
        <w:rPr>
          <w:rFonts w:cstheme="minorHAnsi"/>
          <w:color w:val="202124"/>
          <w:kern w:val="0"/>
          <w:sz w:val="28"/>
          <w:szCs w:val="28"/>
        </w:rPr>
      </w:pPr>
      <w:r w:rsidRPr="00565FE1">
        <w:rPr>
          <w:rFonts w:cstheme="minorHAnsi"/>
          <w:color w:val="202124"/>
          <w:kern w:val="0"/>
          <w:sz w:val="28"/>
          <w:szCs w:val="28"/>
        </w:rPr>
        <w:t>sijām</w:t>
      </w:r>
      <w:r w:rsidRPr="00565FE1">
        <w:rPr>
          <w:rFonts w:eastAsia="OpenSymbol" w:cstheme="minorHAnsi"/>
          <w:color w:val="202124"/>
          <w:kern w:val="0"/>
          <w:sz w:val="28"/>
          <w:szCs w:val="28"/>
        </w:rPr>
        <w:t>⑦</w:t>
      </w:r>
      <w:r w:rsidRPr="00565FE1">
        <w:rPr>
          <w:rFonts w:cstheme="minorHAnsi"/>
          <w:color w:val="202124"/>
          <w:kern w:val="0"/>
          <w:sz w:val="28"/>
          <w:szCs w:val="28"/>
        </w:rPr>
        <w:t>.</w:t>
      </w:r>
    </w:p>
    <w:p w14:paraId="3DE6C4CA" w14:textId="5B6A10B0" w:rsidR="00017A6A" w:rsidRPr="00565FE1" w:rsidRDefault="00017A6A" w:rsidP="00017A6A">
      <w:pPr>
        <w:rPr>
          <w:rFonts w:cstheme="minorHAnsi"/>
          <w:sz w:val="28"/>
          <w:szCs w:val="28"/>
        </w:rPr>
      </w:pPr>
      <w:r w:rsidRPr="00565FE1">
        <w:rPr>
          <w:rFonts w:cstheme="minorHAnsi"/>
          <w:color w:val="202124"/>
          <w:kern w:val="0"/>
          <w:sz w:val="28"/>
          <w:szCs w:val="28"/>
        </w:rPr>
        <w:t>9. Novietojiet vārtu vērtnes</w:t>
      </w:r>
      <w:r w:rsidRPr="00565FE1">
        <w:rPr>
          <w:rFonts w:eastAsia="OpenSymbol" w:cstheme="minorHAnsi"/>
          <w:color w:val="202124"/>
          <w:kern w:val="0"/>
          <w:sz w:val="28"/>
          <w:szCs w:val="28"/>
        </w:rPr>
        <w:t xml:space="preserve">⑩ </w:t>
      </w:r>
      <w:r w:rsidRPr="00565FE1">
        <w:rPr>
          <w:rFonts w:cstheme="minorHAnsi"/>
          <w:color w:val="202124"/>
          <w:kern w:val="0"/>
          <w:sz w:val="28"/>
          <w:szCs w:val="28"/>
        </w:rPr>
        <w:t>uz priekšējās sienas rāmja eņģēm</w:t>
      </w:r>
      <w:r w:rsidRPr="00565FE1">
        <w:rPr>
          <w:rFonts w:eastAsia="OpenSymbol" w:cstheme="minorHAnsi"/>
          <w:color w:val="202124"/>
          <w:kern w:val="0"/>
          <w:sz w:val="28"/>
          <w:szCs w:val="28"/>
        </w:rPr>
        <w:t>④</w:t>
      </w:r>
      <w:r w:rsidRPr="00565FE1">
        <w:rPr>
          <w:rFonts w:cstheme="minorHAnsi"/>
          <w:color w:val="202124"/>
          <w:kern w:val="0"/>
          <w:sz w:val="28"/>
          <w:szCs w:val="28"/>
        </w:rPr>
        <w:t>.</w:t>
      </w:r>
    </w:p>
    <w:sectPr w:rsidR="00017A6A" w:rsidRPr="00565F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OpenSymbol">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3622F3"/>
    <w:multiLevelType w:val="multilevel"/>
    <w:tmpl w:val="F65E2B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EC628F"/>
    <w:multiLevelType w:val="multilevel"/>
    <w:tmpl w:val="8396AD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A2082B"/>
    <w:multiLevelType w:val="multilevel"/>
    <w:tmpl w:val="2D9AEB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9027594">
    <w:abstractNumId w:val="2"/>
  </w:num>
  <w:num w:numId="2" w16cid:durableId="507990278">
    <w:abstractNumId w:val="0"/>
  </w:num>
  <w:num w:numId="3" w16cid:durableId="733743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A6A"/>
    <w:rsid w:val="00017A6A"/>
    <w:rsid w:val="0032556A"/>
    <w:rsid w:val="004A2645"/>
    <w:rsid w:val="004B4CEE"/>
    <w:rsid w:val="00565FE1"/>
    <w:rsid w:val="00602043"/>
    <w:rsid w:val="00676EBC"/>
    <w:rsid w:val="006F6925"/>
    <w:rsid w:val="008D7DFA"/>
    <w:rsid w:val="00BF1A78"/>
    <w:rsid w:val="00CD2057"/>
    <w:rsid w:val="00D61078"/>
    <w:rsid w:val="00F45AF7"/>
    <w:rsid w:val="00FE3E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5E001"/>
  <w15:chartTrackingRefBased/>
  <w15:docId w15:val="{D279D35F-7761-410B-8BD5-7A3F8737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basedOn w:val="Noklusjumarindkopasfonts"/>
    <w:uiPriority w:val="22"/>
    <w:qFormat/>
    <w:rsid w:val="00017A6A"/>
    <w:rPr>
      <w:b/>
      <w:bCs/>
    </w:rPr>
  </w:style>
  <w:style w:type="paragraph" w:styleId="Paraststmeklis">
    <w:name w:val="Normal (Web)"/>
    <w:basedOn w:val="Parasts"/>
    <w:uiPriority w:val="99"/>
    <w:semiHidden/>
    <w:unhideWhenUsed/>
    <w:rsid w:val="00017A6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616907">
      <w:bodyDiv w:val="1"/>
      <w:marLeft w:val="0"/>
      <w:marRight w:val="0"/>
      <w:marTop w:val="0"/>
      <w:marBottom w:val="0"/>
      <w:divBdr>
        <w:top w:val="none" w:sz="0" w:space="0" w:color="auto"/>
        <w:left w:val="none" w:sz="0" w:space="0" w:color="auto"/>
        <w:bottom w:val="none" w:sz="0" w:space="0" w:color="auto"/>
        <w:right w:val="none" w:sz="0" w:space="0" w:color="auto"/>
      </w:divBdr>
    </w:div>
    <w:div w:id="205604238">
      <w:bodyDiv w:val="1"/>
      <w:marLeft w:val="0"/>
      <w:marRight w:val="0"/>
      <w:marTop w:val="0"/>
      <w:marBottom w:val="0"/>
      <w:divBdr>
        <w:top w:val="none" w:sz="0" w:space="0" w:color="auto"/>
        <w:left w:val="none" w:sz="0" w:space="0" w:color="auto"/>
        <w:bottom w:val="none" w:sz="0" w:space="0" w:color="auto"/>
        <w:right w:val="none" w:sz="0" w:space="0" w:color="auto"/>
      </w:divBdr>
    </w:div>
    <w:div w:id="68059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1730</Words>
  <Characters>987</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tretjaka</dc:creator>
  <cp:keywords/>
  <dc:description/>
  <cp:lastModifiedBy>jana tretjaka</cp:lastModifiedBy>
  <cp:revision>2</cp:revision>
  <dcterms:created xsi:type="dcterms:W3CDTF">2024-04-24T08:02:00Z</dcterms:created>
  <dcterms:modified xsi:type="dcterms:W3CDTF">2024-04-24T08:02:00Z</dcterms:modified>
</cp:coreProperties>
</file>